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CEF6" w14:textId="77777777" w:rsidR="003C1169" w:rsidRPr="00004990" w:rsidRDefault="003C1169" w:rsidP="003C1169">
      <w:pPr>
        <w:jc w:val="center"/>
        <w:rPr>
          <w:rFonts w:ascii="Arial" w:hAnsi="Arial" w:cs="Arial"/>
          <w:b/>
        </w:rPr>
      </w:pPr>
      <w:r w:rsidRPr="00004990">
        <w:rPr>
          <w:rFonts w:ascii="Arial" w:hAnsi="Arial" w:cs="Arial"/>
          <w:b/>
        </w:rPr>
        <w:t>JOB DESCRIPTION</w:t>
      </w:r>
    </w:p>
    <w:p w14:paraId="3117A14A" w14:textId="77777777" w:rsidR="003C1169" w:rsidRPr="00004990" w:rsidRDefault="003C1169" w:rsidP="003C1169">
      <w:pPr>
        <w:jc w:val="both"/>
        <w:rPr>
          <w:rFonts w:ascii="Arial" w:hAnsi="Arial" w:cs="Arial"/>
        </w:rPr>
      </w:pPr>
      <w:r w:rsidRPr="00004990">
        <w:rPr>
          <w:rFonts w:ascii="Arial" w:hAnsi="Arial" w:cs="Arial"/>
          <w:b/>
          <w:u w:val="single"/>
        </w:rPr>
        <w:t>POSITION TITLE</w:t>
      </w:r>
      <w:r w:rsidRPr="00004990">
        <w:rPr>
          <w:rFonts w:ascii="Arial" w:hAnsi="Arial" w:cs="Arial"/>
          <w:b/>
        </w:rPr>
        <w:t>:</w:t>
      </w:r>
      <w:r w:rsidRPr="00004990">
        <w:rPr>
          <w:rFonts w:ascii="Arial" w:hAnsi="Arial" w:cs="Arial"/>
        </w:rPr>
        <w:tab/>
      </w:r>
      <w:r w:rsidR="0096087A">
        <w:rPr>
          <w:rFonts w:ascii="Arial" w:hAnsi="Arial" w:cs="Arial"/>
        </w:rPr>
        <w:t xml:space="preserve">EDUCATION OUTREACH </w:t>
      </w:r>
      <w:r w:rsidRPr="00004990">
        <w:rPr>
          <w:rFonts w:ascii="Arial" w:hAnsi="Arial" w:cs="Arial"/>
        </w:rPr>
        <w:t>SPECIALIST</w:t>
      </w:r>
      <w:r w:rsidRPr="00004990">
        <w:rPr>
          <w:rFonts w:ascii="Arial" w:hAnsi="Arial" w:cs="Arial"/>
        </w:rPr>
        <w:tab/>
        <w:t xml:space="preserve">          </w:t>
      </w:r>
    </w:p>
    <w:p w14:paraId="72935957" w14:textId="77777777" w:rsidR="003C1169" w:rsidRPr="00004990" w:rsidRDefault="003C1169" w:rsidP="003C1169">
      <w:pPr>
        <w:jc w:val="both"/>
        <w:rPr>
          <w:rFonts w:ascii="Arial" w:hAnsi="Arial" w:cs="Arial"/>
        </w:rPr>
      </w:pPr>
      <w:r w:rsidRPr="00004990">
        <w:rPr>
          <w:rFonts w:ascii="Arial" w:hAnsi="Arial" w:cs="Arial"/>
          <w:b/>
          <w:u w:val="single"/>
        </w:rPr>
        <w:t>FLSA STATUS</w:t>
      </w:r>
      <w:r w:rsidRPr="00004990">
        <w:rPr>
          <w:rFonts w:ascii="Arial" w:hAnsi="Arial" w:cs="Arial"/>
          <w:b/>
        </w:rPr>
        <w:t>:</w:t>
      </w:r>
      <w:r w:rsidRPr="00004990">
        <w:rPr>
          <w:rFonts w:ascii="Arial" w:hAnsi="Arial" w:cs="Arial"/>
        </w:rPr>
        <w:tab/>
        <w:t>Non-Exempt</w:t>
      </w:r>
      <w:r w:rsidRPr="00004990">
        <w:rPr>
          <w:rFonts w:ascii="Arial" w:hAnsi="Arial" w:cs="Arial"/>
        </w:rPr>
        <w:tab/>
      </w:r>
      <w:r w:rsidRPr="00004990">
        <w:rPr>
          <w:rFonts w:ascii="Arial" w:hAnsi="Arial" w:cs="Arial"/>
        </w:rPr>
        <w:tab/>
      </w:r>
    </w:p>
    <w:p w14:paraId="19D7470F" w14:textId="1B6E4537" w:rsidR="003C1169" w:rsidRDefault="003C1169" w:rsidP="003C1169">
      <w:pPr>
        <w:jc w:val="both"/>
        <w:rPr>
          <w:rFonts w:ascii="Arial" w:hAnsi="Arial" w:cs="Arial"/>
        </w:rPr>
      </w:pPr>
      <w:r w:rsidRPr="00004990">
        <w:rPr>
          <w:rFonts w:ascii="Arial" w:hAnsi="Arial" w:cs="Arial"/>
          <w:b/>
          <w:u w:val="single"/>
        </w:rPr>
        <w:t>REPORTS TO</w:t>
      </w:r>
      <w:r w:rsidRPr="00004990">
        <w:rPr>
          <w:rFonts w:ascii="Arial" w:hAnsi="Arial" w:cs="Arial"/>
          <w:b/>
        </w:rPr>
        <w:t>:</w:t>
      </w:r>
      <w:r>
        <w:rPr>
          <w:rFonts w:ascii="Arial" w:hAnsi="Arial" w:cs="Arial"/>
        </w:rPr>
        <w:tab/>
      </w:r>
      <w:r w:rsidR="00C03FA8">
        <w:rPr>
          <w:rFonts w:ascii="Arial" w:hAnsi="Arial" w:cs="Arial"/>
        </w:rPr>
        <w:t xml:space="preserve">Training Services </w:t>
      </w:r>
      <w:r w:rsidR="00407642">
        <w:rPr>
          <w:rFonts w:ascii="Arial" w:hAnsi="Arial" w:cs="Arial"/>
        </w:rPr>
        <w:t>Program Manager</w:t>
      </w:r>
    </w:p>
    <w:p w14:paraId="5B3270CD" w14:textId="77777777" w:rsidR="003C1169" w:rsidRDefault="003C1169" w:rsidP="003C1169">
      <w:pPr>
        <w:jc w:val="both"/>
        <w:rPr>
          <w:rFonts w:ascii="Arial" w:hAnsi="Arial" w:cs="Arial"/>
        </w:rPr>
      </w:pPr>
      <w:r w:rsidRPr="00004990">
        <w:rPr>
          <w:rFonts w:ascii="Arial" w:hAnsi="Arial" w:cs="Arial"/>
        </w:rPr>
        <w:t>Critical features of this job are described under the headings below.  They may be subject to change at any time due to reasonable accommodation or other reasons</w:t>
      </w:r>
    </w:p>
    <w:p w14:paraId="391E514C" w14:textId="77777777" w:rsidR="003C1169" w:rsidRPr="00004990" w:rsidRDefault="003C1169" w:rsidP="003C1169">
      <w:pPr>
        <w:spacing w:before="120" w:after="0"/>
        <w:jc w:val="both"/>
        <w:rPr>
          <w:rFonts w:ascii="Arial" w:hAnsi="Arial" w:cs="Arial"/>
        </w:rPr>
      </w:pPr>
      <w:r w:rsidRPr="00004990">
        <w:rPr>
          <w:rFonts w:ascii="Arial" w:hAnsi="Arial" w:cs="Arial"/>
          <w:b/>
          <w:u w:val="single"/>
        </w:rPr>
        <w:t>JOB SUMMARY</w:t>
      </w:r>
      <w:r w:rsidRPr="00004990">
        <w:rPr>
          <w:rFonts w:ascii="Arial" w:hAnsi="Arial" w:cs="Arial"/>
          <w:b/>
        </w:rPr>
        <w:t>:</w:t>
      </w:r>
    </w:p>
    <w:p w14:paraId="5B21AEDE" w14:textId="77777777" w:rsidR="003C1169" w:rsidRPr="00004990" w:rsidRDefault="003C1169" w:rsidP="0096087A">
      <w:pPr>
        <w:spacing w:before="120" w:after="0"/>
        <w:rPr>
          <w:rFonts w:ascii="Arial" w:eastAsia="Times New Roman" w:hAnsi="Arial" w:cs="Arial"/>
          <w:color w:val="000000"/>
        </w:rPr>
      </w:pPr>
      <w:r w:rsidRPr="00004990">
        <w:rPr>
          <w:rFonts w:ascii="Arial" w:eastAsia="Times New Roman" w:hAnsi="Arial" w:cs="Arial"/>
          <w:color w:val="000000"/>
        </w:rPr>
        <w:t>The </w:t>
      </w:r>
      <w:r w:rsidR="0096087A">
        <w:rPr>
          <w:rFonts w:ascii="Arial" w:eastAsia="Times New Roman" w:hAnsi="Arial" w:cs="Arial"/>
          <w:color w:val="000000"/>
        </w:rPr>
        <w:t xml:space="preserve">Education Outreach </w:t>
      </w:r>
      <w:r w:rsidRPr="00004990">
        <w:rPr>
          <w:rFonts w:ascii="Arial" w:eastAsia="Times New Roman" w:hAnsi="Arial" w:cs="Arial"/>
          <w:bCs/>
          <w:color w:val="000000"/>
        </w:rPr>
        <w:t>Specialist</w:t>
      </w:r>
      <w:r w:rsidRPr="00004990">
        <w:rPr>
          <w:rFonts w:ascii="Arial" w:eastAsia="Times New Roman" w:hAnsi="Arial" w:cs="Arial"/>
          <w:color w:val="000000"/>
        </w:rPr>
        <w:t> </w:t>
      </w:r>
      <w:r w:rsidR="0096087A">
        <w:rPr>
          <w:rFonts w:ascii="Arial" w:hAnsi="Arial" w:cs="Arial"/>
        </w:rPr>
        <w:t xml:space="preserve">provides information on opportunities and training requirements for in-demand industry sectors by using TWC resources and other existing tools. Organizes training workshops, encourages partnerships with local ISDs, coordinates and presents career pathways at job fairs, site visits, etc. </w:t>
      </w:r>
    </w:p>
    <w:p w14:paraId="363E67D2" w14:textId="77777777" w:rsidR="00544224" w:rsidRPr="00004990" w:rsidRDefault="00544224" w:rsidP="003C1169">
      <w:pPr>
        <w:spacing w:after="0"/>
        <w:jc w:val="both"/>
        <w:rPr>
          <w:rFonts w:ascii="Arial" w:hAnsi="Arial" w:cs="Arial"/>
        </w:rPr>
      </w:pPr>
    </w:p>
    <w:p w14:paraId="1321AFB8" w14:textId="77777777" w:rsidR="003C1169" w:rsidRPr="00004990" w:rsidRDefault="003C1169" w:rsidP="003C1169">
      <w:pPr>
        <w:spacing w:before="120" w:after="0"/>
        <w:jc w:val="both"/>
        <w:rPr>
          <w:rFonts w:ascii="Arial" w:hAnsi="Arial" w:cs="Arial"/>
          <w:b/>
        </w:rPr>
      </w:pPr>
      <w:r w:rsidRPr="00004990">
        <w:rPr>
          <w:rFonts w:ascii="Arial" w:hAnsi="Arial" w:cs="Arial"/>
          <w:b/>
          <w:u w:val="single"/>
        </w:rPr>
        <w:t>PRIMARY DUTIES AND RESPONS</w:t>
      </w:r>
      <w:r>
        <w:rPr>
          <w:rFonts w:ascii="Arial" w:hAnsi="Arial" w:cs="Arial"/>
          <w:b/>
          <w:u w:val="single"/>
        </w:rPr>
        <w:t>I</w:t>
      </w:r>
      <w:r w:rsidRPr="00004990">
        <w:rPr>
          <w:rFonts w:ascii="Arial" w:hAnsi="Arial" w:cs="Arial"/>
          <w:b/>
          <w:u w:val="single"/>
        </w:rPr>
        <w:t>BILITIES</w:t>
      </w:r>
      <w:r w:rsidRPr="00004990">
        <w:rPr>
          <w:rFonts w:ascii="Arial" w:hAnsi="Arial" w:cs="Arial"/>
          <w:b/>
        </w:rPr>
        <w:t xml:space="preserve">: </w:t>
      </w:r>
    </w:p>
    <w:p w14:paraId="0E5EE3D0"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Organizes</w:t>
      </w:r>
      <w:r w:rsidRPr="002B31D0">
        <w:rPr>
          <w:rFonts w:ascii="Arial" w:hAnsi="Arial" w:cs="Arial"/>
        </w:rPr>
        <w:t xml:space="preserve"> training wo</w:t>
      </w:r>
      <w:r>
        <w:rPr>
          <w:rFonts w:ascii="Arial" w:hAnsi="Arial" w:cs="Arial"/>
        </w:rPr>
        <w:t xml:space="preserve">rkshops on using TWC resources </w:t>
      </w:r>
      <w:r w:rsidRPr="002B31D0">
        <w:rPr>
          <w:rFonts w:ascii="Arial" w:hAnsi="Arial" w:cs="Arial"/>
        </w:rPr>
        <w:t>for employment and education</w:t>
      </w:r>
    </w:p>
    <w:p w14:paraId="69565E5A"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Coordinates</w:t>
      </w:r>
      <w:r w:rsidRPr="002B31D0">
        <w:rPr>
          <w:rFonts w:ascii="Arial" w:hAnsi="Arial" w:cs="Arial"/>
        </w:rPr>
        <w:t xml:space="preserve"> with independent school districts (ISDs) to ensure that needed background checks are conducted before employees work in the school</w:t>
      </w:r>
    </w:p>
    <w:p w14:paraId="316EA0F3"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 xml:space="preserve">Provide presentations using TWC tools at </w:t>
      </w:r>
      <w:r w:rsidRPr="002B31D0">
        <w:rPr>
          <w:rFonts w:ascii="Arial" w:hAnsi="Arial" w:cs="Arial"/>
        </w:rPr>
        <w:t>job fairs</w:t>
      </w:r>
      <w:r>
        <w:rPr>
          <w:rFonts w:ascii="Arial" w:hAnsi="Arial" w:cs="Arial"/>
        </w:rPr>
        <w:t>,</w:t>
      </w:r>
      <w:r w:rsidRPr="002B31D0">
        <w:rPr>
          <w:rFonts w:ascii="Arial" w:hAnsi="Arial" w:cs="Arial"/>
        </w:rPr>
        <w:t xml:space="preserve"> site visits</w:t>
      </w:r>
      <w:r>
        <w:rPr>
          <w:rFonts w:ascii="Arial" w:hAnsi="Arial" w:cs="Arial"/>
        </w:rPr>
        <w:t>, classrooms, etc.</w:t>
      </w:r>
    </w:p>
    <w:p w14:paraId="7C216696"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C</w:t>
      </w:r>
      <w:r w:rsidRPr="002B31D0">
        <w:rPr>
          <w:rFonts w:ascii="Arial" w:hAnsi="Arial" w:cs="Arial"/>
        </w:rPr>
        <w:t>ollabora</w:t>
      </w:r>
      <w:r>
        <w:rPr>
          <w:rFonts w:ascii="Arial" w:hAnsi="Arial" w:cs="Arial"/>
        </w:rPr>
        <w:t>tes</w:t>
      </w:r>
      <w:r w:rsidRPr="002B31D0">
        <w:rPr>
          <w:rFonts w:ascii="Arial" w:hAnsi="Arial" w:cs="Arial"/>
        </w:rPr>
        <w:t xml:space="preserve"> on annual workshops with subject matter experts within TWC, local business and industry leaders, chambers of commerce, and technical and/or community colleges to build a network of partnerships among local organizations and support local delivery of integrated career and education services</w:t>
      </w:r>
    </w:p>
    <w:p w14:paraId="2869804E" w14:textId="77777777" w:rsidR="002B31D0" w:rsidRPr="002B31D0" w:rsidRDefault="002B31D0" w:rsidP="000E3221">
      <w:pPr>
        <w:numPr>
          <w:ilvl w:val="0"/>
          <w:numId w:val="1"/>
        </w:numPr>
        <w:spacing w:after="0" w:line="240" w:lineRule="auto"/>
        <w:jc w:val="both"/>
        <w:rPr>
          <w:rFonts w:ascii="Arial" w:hAnsi="Arial" w:cs="Arial"/>
        </w:rPr>
      </w:pPr>
      <w:r w:rsidRPr="002B31D0">
        <w:rPr>
          <w:rFonts w:ascii="Arial" w:hAnsi="Arial" w:cs="Arial"/>
        </w:rPr>
        <w:t>Coordinate with any TWC program personnel to ensure the appropriate</w:t>
      </w:r>
      <w:r>
        <w:rPr>
          <w:rFonts w:ascii="Arial" w:hAnsi="Arial" w:cs="Arial"/>
        </w:rPr>
        <w:t xml:space="preserve"> </w:t>
      </w:r>
      <w:r w:rsidRPr="002B31D0">
        <w:rPr>
          <w:rFonts w:ascii="Arial" w:hAnsi="Arial" w:cs="Arial"/>
        </w:rPr>
        <w:t>coordination of resources</w:t>
      </w:r>
    </w:p>
    <w:p w14:paraId="726BF4E4"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Foster employer–ISD collaborations by encouraging</w:t>
      </w:r>
      <w:r w:rsidRPr="002B31D0">
        <w:rPr>
          <w:rFonts w:ascii="Arial" w:hAnsi="Arial" w:cs="Arial"/>
        </w:rPr>
        <w:t xml:space="preserve"> employers to provide internship opportunities and serve as mentor</w:t>
      </w:r>
      <w:r>
        <w:rPr>
          <w:rFonts w:ascii="Arial" w:hAnsi="Arial" w:cs="Arial"/>
        </w:rPr>
        <w:t>s</w:t>
      </w:r>
    </w:p>
    <w:p w14:paraId="329ED6C0" w14:textId="77777777" w:rsidR="00544224" w:rsidRDefault="00544224" w:rsidP="00544224">
      <w:pPr>
        <w:numPr>
          <w:ilvl w:val="0"/>
          <w:numId w:val="1"/>
        </w:numPr>
        <w:spacing w:after="0" w:line="240" w:lineRule="auto"/>
        <w:jc w:val="both"/>
        <w:rPr>
          <w:rFonts w:ascii="Arial" w:hAnsi="Arial" w:cs="Arial"/>
        </w:rPr>
      </w:pPr>
      <w:r w:rsidRPr="00544224">
        <w:rPr>
          <w:rFonts w:ascii="Arial" w:hAnsi="Arial" w:cs="Arial"/>
        </w:rPr>
        <w:t>Serve as a primary resource to the assigned ISDs for labor market information, including in-demand industry sectors and occupations at the county, region, and state levels</w:t>
      </w:r>
    </w:p>
    <w:p w14:paraId="12A14A69" w14:textId="77777777" w:rsidR="002B31D0" w:rsidRDefault="002B31D0" w:rsidP="002B31D0">
      <w:pPr>
        <w:numPr>
          <w:ilvl w:val="0"/>
          <w:numId w:val="1"/>
        </w:numPr>
        <w:spacing w:after="0" w:line="240" w:lineRule="auto"/>
        <w:jc w:val="both"/>
        <w:rPr>
          <w:rFonts w:ascii="Arial" w:hAnsi="Arial" w:cs="Arial"/>
        </w:rPr>
      </w:pPr>
      <w:r>
        <w:rPr>
          <w:rFonts w:ascii="Arial" w:hAnsi="Arial" w:cs="Arial"/>
        </w:rPr>
        <w:t>D</w:t>
      </w:r>
      <w:r w:rsidRPr="002B31D0">
        <w:rPr>
          <w:rFonts w:ascii="Arial" w:hAnsi="Arial" w:cs="Arial"/>
        </w:rPr>
        <w:t>evelop a multifaceted communication and support service model for connecting professional development services with students</w:t>
      </w:r>
    </w:p>
    <w:p w14:paraId="50B05CA2" w14:textId="77777777" w:rsidR="003C1169" w:rsidRPr="00004990" w:rsidRDefault="003C1169" w:rsidP="002B31D0">
      <w:pPr>
        <w:numPr>
          <w:ilvl w:val="0"/>
          <w:numId w:val="1"/>
        </w:numPr>
        <w:spacing w:after="0" w:line="240" w:lineRule="auto"/>
        <w:jc w:val="both"/>
        <w:rPr>
          <w:rFonts w:ascii="Arial" w:hAnsi="Arial" w:cs="Arial"/>
        </w:rPr>
      </w:pPr>
      <w:r w:rsidRPr="00004990">
        <w:rPr>
          <w:rFonts w:ascii="Arial" w:hAnsi="Arial" w:cs="Arial"/>
        </w:rPr>
        <w:t xml:space="preserve">Other duties as assigned. </w:t>
      </w:r>
    </w:p>
    <w:p w14:paraId="18DE9F6D" w14:textId="77777777" w:rsidR="00544224" w:rsidRPr="00004990" w:rsidRDefault="00544224" w:rsidP="003C1169">
      <w:pPr>
        <w:spacing w:after="0"/>
        <w:ind w:left="540"/>
        <w:jc w:val="both"/>
        <w:rPr>
          <w:rFonts w:ascii="Arial" w:hAnsi="Arial" w:cs="Arial"/>
        </w:rPr>
      </w:pPr>
    </w:p>
    <w:p w14:paraId="2F96D3A4" w14:textId="77777777" w:rsidR="003C1169" w:rsidRPr="00004990" w:rsidRDefault="003C1169" w:rsidP="003C1169">
      <w:pPr>
        <w:spacing w:before="120" w:after="0"/>
        <w:jc w:val="both"/>
        <w:rPr>
          <w:rFonts w:ascii="Arial" w:hAnsi="Arial" w:cs="Arial"/>
          <w:b/>
        </w:rPr>
      </w:pPr>
      <w:r w:rsidRPr="00004990">
        <w:rPr>
          <w:rFonts w:ascii="Arial" w:hAnsi="Arial" w:cs="Arial"/>
          <w:b/>
          <w:u w:val="single"/>
        </w:rPr>
        <w:t>REQUIRED QUALIFICATIONS</w:t>
      </w:r>
      <w:r w:rsidRPr="00004990">
        <w:rPr>
          <w:rFonts w:ascii="Arial" w:hAnsi="Arial" w:cs="Arial"/>
          <w:b/>
        </w:rPr>
        <w:t>:</w:t>
      </w:r>
    </w:p>
    <w:p w14:paraId="48421983" w14:textId="77777777" w:rsidR="003C1169" w:rsidRDefault="003C1169" w:rsidP="003C1169">
      <w:pPr>
        <w:numPr>
          <w:ilvl w:val="0"/>
          <w:numId w:val="2"/>
        </w:numPr>
        <w:spacing w:before="120" w:after="0"/>
        <w:jc w:val="both"/>
        <w:rPr>
          <w:rFonts w:ascii="Arial" w:hAnsi="Arial" w:cs="Arial"/>
        </w:rPr>
      </w:pPr>
      <w:r w:rsidRPr="00004990">
        <w:rPr>
          <w:rFonts w:ascii="Arial" w:hAnsi="Arial" w:cs="Arial"/>
        </w:rPr>
        <w:t>High school diploma or equivalent required.</w:t>
      </w:r>
    </w:p>
    <w:p w14:paraId="7852B473" w14:textId="77777777" w:rsidR="003C1169" w:rsidRDefault="003C1169" w:rsidP="003C1169">
      <w:pPr>
        <w:numPr>
          <w:ilvl w:val="0"/>
          <w:numId w:val="2"/>
        </w:numPr>
        <w:spacing w:after="0"/>
        <w:jc w:val="both"/>
        <w:rPr>
          <w:rFonts w:ascii="Arial" w:hAnsi="Arial" w:cs="Arial"/>
        </w:rPr>
      </w:pPr>
      <w:r w:rsidRPr="00004990">
        <w:rPr>
          <w:rFonts w:ascii="Arial" w:hAnsi="Arial" w:cs="Arial"/>
        </w:rPr>
        <w:t>Valid driver’s license, acceptable driving record, auto liability insurance, and reliable transportation.  Occasional local travel using personal vehicle required.</w:t>
      </w:r>
    </w:p>
    <w:p w14:paraId="17E1877B" w14:textId="77777777" w:rsidR="003C1169" w:rsidRDefault="003C1169" w:rsidP="00E83407">
      <w:pPr>
        <w:numPr>
          <w:ilvl w:val="0"/>
          <w:numId w:val="2"/>
        </w:numPr>
        <w:spacing w:after="0"/>
        <w:jc w:val="both"/>
        <w:rPr>
          <w:rFonts w:ascii="Arial" w:hAnsi="Arial" w:cs="Arial"/>
        </w:rPr>
      </w:pPr>
      <w:r w:rsidRPr="00544224">
        <w:rPr>
          <w:rFonts w:ascii="Arial" w:hAnsi="Arial" w:cs="Arial"/>
        </w:rPr>
        <w:t>Must possess demonstrated proficiency in both verbal and written communications, basic computer skills, and following specific guidelines.</w:t>
      </w:r>
    </w:p>
    <w:p w14:paraId="0579A257" w14:textId="713D6E1E" w:rsidR="00407642" w:rsidRDefault="00407642" w:rsidP="00E83407">
      <w:pPr>
        <w:numPr>
          <w:ilvl w:val="0"/>
          <w:numId w:val="2"/>
        </w:numPr>
        <w:spacing w:after="0"/>
        <w:jc w:val="both"/>
        <w:rPr>
          <w:rFonts w:ascii="Arial" w:hAnsi="Arial" w:cs="Arial"/>
        </w:rPr>
      </w:pPr>
      <w:r>
        <w:rPr>
          <w:rFonts w:ascii="Arial" w:hAnsi="Arial" w:cs="Arial"/>
        </w:rPr>
        <w:t>Must be proficient in technology including but not limited to virtual reality (VR) headset, visual presentations tools (MS PowerPoint, Canva, etc.) and scheduling systems (Outlook and Google Calendar)</w:t>
      </w:r>
    </w:p>
    <w:p w14:paraId="42173C25" w14:textId="77777777" w:rsidR="003C1169" w:rsidRDefault="003C1169" w:rsidP="003C1169">
      <w:pPr>
        <w:spacing w:after="0"/>
        <w:jc w:val="both"/>
        <w:rPr>
          <w:rFonts w:ascii="Arial" w:hAnsi="Arial" w:cs="Arial"/>
        </w:rPr>
      </w:pPr>
    </w:p>
    <w:p w14:paraId="42144270" w14:textId="77777777" w:rsidR="003D174E" w:rsidRDefault="003D174E" w:rsidP="003C1169">
      <w:pPr>
        <w:spacing w:after="0"/>
        <w:jc w:val="both"/>
        <w:rPr>
          <w:rFonts w:ascii="Arial" w:hAnsi="Arial" w:cs="Arial"/>
        </w:rPr>
      </w:pPr>
    </w:p>
    <w:p w14:paraId="6F3C7C98" w14:textId="77777777" w:rsidR="003D174E" w:rsidRDefault="003D174E" w:rsidP="003C1169">
      <w:pPr>
        <w:spacing w:after="0"/>
        <w:jc w:val="both"/>
        <w:rPr>
          <w:rFonts w:ascii="Arial" w:hAnsi="Arial" w:cs="Arial"/>
        </w:rPr>
      </w:pPr>
    </w:p>
    <w:p w14:paraId="106B35B4" w14:textId="77777777" w:rsidR="003C1169" w:rsidRDefault="003C1169" w:rsidP="003C1169">
      <w:pPr>
        <w:spacing w:after="0"/>
        <w:jc w:val="both"/>
        <w:rPr>
          <w:rFonts w:ascii="Arial" w:hAnsi="Arial" w:cs="Arial"/>
        </w:rPr>
      </w:pPr>
    </w:p>
    <w:p w14:paraId="7BF80132" w14:textId="77777777" w:rsidR="003C1169" w:rsidRPr="00A45E77" w:rsidRDefault="003C1169" w:rsidP="003C1169">
      <w:pPr>
        <w:spacing w:after="0"/>
        <w:jc w:val="both"/>
        <w:rPr>
          <w:rFonts w:ascii="Arial" w:hAnsi="Arial" w:cs="Arial"/>
          <w:b/>
          <w:u w:val="single"/>
        </w:rPr>
      </w:pPr>
      <w:r w:rsidRPr="00A45E77">
        <w:rPr>
          <w:rFonts w:ascii="Arial" w:hAnsi="Arial" w:cs="Arial"/>
          <w:b/>
          <w:u w:val="single"/>
        </w:rPr>
        <w:lastRenderedPageBreak/>
        <w:t>PREFERRED QUALIFICATIONS:</w:t>
      </w:r>
    </w:p>
    <w:p w14:paraId="7452CDF4" w14:textId="09FDE1FD" w:rsidR="00544224" w:rsidRDefault="00544224" w:rsidP="00143CF5">
      <w:pPr>
        <w:numPr>
          <w:ilvl w:val="0"/>
          <w:numId w:val="2"/>
        </w:numPr>
        <w:spacing w:after="0"/>
        <w:jc w:val="both"/>
        <w:rPr>
          <w:rFonts w:ascii="Arial" w:hAnsi="Arial" w:cs="Arial"/>
        </w:rPr>
      </w:pPr>
      <w:r w:rsidRPr="00544224">
        <w:rPr>
          <w:rFonts w:ascii="Arial" w:hAnsi="Arial" w:cs="Arial"/>
        </w:rPr>
        <w:t>A bachelor’s degree in education,</w:t>
      </w:r>
      <w:r w:rsidR="00407642">
        <w:rPr>
          <w:rFonts w:ascii="Arial" w:hAnsi="Arial" w:cs="Arial"/>
        </w:rPr>
        <w:t xml:space="preserve"> business, human services</w:t>
      </w:r>
      <w:r w:rsidRPr="00544224">
        <w:rPr>
          <w:rFonts w:ascii="Arial" w:hAnsi="Arial" w:cs="Arial"/>
        </w:rPr>
        <w:t xml:space="preserve"> or a related field from an accredited four-year college or university </w:t>
      </w:r>
      <w:r w:rsidR="00407642">
        <w:rPr>
          <w:rFonts w:ascii="Arial" w:hAnsi="Arial" w:cs="Arial"/>
        </w:rPr>
        <w:t>or o</w:t>
      </w:r>
      <w:r w:rsidRPr="00544224">
        <w:rPr>
          <w:rFonts w:ascii="Arial" w:hAnsi="Arial" w:cs="Arial"/>
        </w:rPr>
        <w:t>ne year of qualifying experience</w:t>
      </w:r>
      <w:r w:rsidR="00407642">
        <w:rPr>
          <w:rFonts w:ascii="Arial" w:hAnsi="Arial" w:cs="Arial"/>
        </w:rPr>
        <w:t xml:space="preserve">. </w:t>
      </w:r>
    </w:p>
    <w:p w14:paraId="27B3EDF9" w14:textId="77777777" w:rsidR="00544224" w:rsidRDefault="00544224" w:rsidP="00544224">
      <w:pPr>
        <w:numPr>
          <w:ilvl w:val="0"/>
          <w:numId w:val="2"/>
        </w:numPr>
        <w:spacing w:after="0"/>
        <w:jc w:val="both"/>
        <w:rPr>
          <w:rFonts w:ascii="Arial" w:hAnsi="Arial" w:cs="Arial"/>
        </w:rPr>
      </w:pPr>
      <w:r w:rsidRPr="00544224">
        <w:rPr>
          <w:rFonts w:ascii="Arial" w:hAnsi="Arial" w:cs="Arial"/>
        </w:rPr>
        <w:t>Experience in workforce development or Career and Technical Education (CTE), preferably in gathering and reporting outcomes</w:t>
      </w:r>
    </w:p>
    <w:p w14:paraId="286740CF" w14:textId="77777777" w:rsidR="00407642" w:rsidRDefault="00407642" w:rsidP="00407642">
      <w:pPr>
        <w:spacing w:after="0"/>
        <w:ind w:left="360"/>
        <w:jc w:val="both"/>
        <w:rPr>
          <w:rFonts w:ascii="Arial" w:hAnsi="Arial" w:cs="Arial"/>
        </w:rPr>
      </w:pPr>
    </w:p>
    <w:p w14:paraId="24CC0B48" w14:textId="77777777" w:rsidR="003C1169" w:rsidRPr="00004990" w:rsidRDefault="003C1169" w:rsidP="003C1169">
      <w:pPr>
        <w:spacing w:after="0"/>
        <w:jc w:val="both"/>
        <w:rPr>
          <w:rFonts w:ascii="Arial" w:hAnsi="Arial" w:cs="Arial"/>
          <w:b/>
          <w:u w:val="single"/>
        </w:rPr>
      </w:pPr>
    </w:p>
    <w:p w14:paraId="42D99AFA" w14:textId="77777777" w:rsidR="003C1169" w:rsidRPr="00004990" w:rsidRDefault="003C1169" w:rsidP="003C1169">
      <w:pPr>
        <w:spacing w:before="120" w:after="0"/>
        <w:jc w:val="both"/>
        <w:rPr>
          <w:rFonts w:ascii="Arial" w:hAnsi="Arial" w:cs="Arial"/>
          <w:b/>
          <w:u w:val="single"/>
        </w:rPr>
      </w:pPr>
      <w:r w:rsidRPr="00004990">
        <w:rPr>
          <w:rFonts w:ascii="Arial" w:hAnsi="Arial" w:cs="Arial"/>
          <w:b/>
          <w:u w:val="single"/>
        </w:rPr>
        <w:t>WORKING CONDITIONS</w:t>
      </w:r>
      <w:r w:rsidRPr="00004990">
        <w:rPr>
          <w:rFonts w:ascii="Arial" w:hAnsi="Arial" w:cs="Arial"/>
          <w:b/>
        </w:rPr>
        <w:t>:</w:t>
      </w:r>
    </w:p>
    <w:p w14:paraId="311B5026" w14:textId="77777777" w:rsidR="003C1169" w:rsidRPr="00004990" w:rsidRDefault="003C1169" w:rsidP="003C1169">
      <w:pPr>
        <w:spacing w:before="120" w:after="0"/>
        <w:jc w:val="both"/>
        <w:rPr>
          <w:rFonts w:ascii="Arial" w:hAnsi="Arial" w:cs="Arial"/>
        </w:rPr>
      </w:pPr>
      <w:r>
        <w:rPr>
          <w:rFonts w:ascii="Arial" w:hAnsi="Arial" w:cs="Arial"/>
        </w:rPr>
        <w:t>The w</w:t>
      </w:r>
      <w:r w:rsidRPr="00004990">
        <w:rPr>
          <w:rFonts w:ascii="Arial" w:hAnsi="Arial" w:cs="Arial"/>
        </w:rPr>
        <w:t>ork environment characteristics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not exposed to weather conditions.  The noise level in the work environment is usually moderate.</w:t>
      </w:r>
    </w:p>
    <w:p w14:paraId="7FDE87C9" w14:textId="77777777" w:rsidR="003C1169" w:rsidRPr="00004990" w:rsidRDefault="003C1169" w:rsidP="003C1169">
      <w:pPr>
        <w:pStyle w:val="NormalWeb"/>
        <w:spacing w:before="120" w:beforeAutospacing="0" w:after="0" w:afterAutospacing="0"/>
        <w:jc w:val="both"/>
        <w:rPr>
          <w:rFonts w:ascii="Arial" w:hAnsi="Arial" w:cs="Arial"/>
          <w:b/>
          <w:bCs/>
          <w:sz w:val="22"/>
          <w:szCs w:val="22"/>
          <w:u w:val="single"/>
        </w:rPr>
      </w:pPr>
    </w:p>
    <w:p w14:paraId="170C1CE3" w14:textId="77777777" w:rsidR="003C1169" w:rsidRPr="00004990" w:rsidRDefault="003C1169" w:rsidP="003C1169">
      <w:pPr>
        <w:pStyle w:val="NormalWeb"/>
        <w:spacing w:before="120" w:beforeAutospacing="0" w:after="0" w:afterAutospacing="0"/>
        <w:jc w:val="both"/>
        <w:rPr>
          <w:rFonts w:ascii="Arial" w:hAnsi="Arial" w:cs="Arial"/>
          <w:sz w:val="22"/>
          <w:szCs w:val="22"/>
          <w:u w:val="single"/>
        </w:rPr>
      </w:pPr>
      <w:r w:rsidRPr="00004990">
        <w:rPr>
          <w:rFonts w:ascii="Arial" w:hAnsi="Arial" w:cs="Arial"/>
          <w:b/>
          <w:bCs/>
          <w:sz w:val="22"/>
          <w:szCs w:val="22"/>
          <w:u w:val="single"/>
        </w:rPr>
        <w:t>PHYSICAL DEMANDS</w:t>
      </w:r>
      <w:r w:rsidRPr="00004990">
        <w:rPr>
          <w:rFonts w:ascii="Arial" w:hAnsi="Arial" w:cs="Arial"/>
          <w:b/>
          <w:bCs/>
          <w:sz w:val="22"/>
          <w:szCs w:val="22"/>
        </w:rPr>
        <w:t>:</w:t>
      </w:r>
      <w:r w:rsidRPr="00004990">
        <w:rPr>
          <w:rFonts w:ascii="Arial" w:hAnsi="Arial" w:cs="Arial"/>
          <w:sz w:val="22"/>
          <w:szCs w:val="22"/>
        </w:rPr>
        <w:t xml:space="preserve"> </w:t>
      </w:r>
    </w:p>
    <w:p w14:paraId="46BCF579" w14:textId="77777777" w:rsidR="003C1169" w:rsidRPr="00004990" w:rsidRDefault="003C1169" w:rsidP="003C1169">
      <w:pPr>
        <w:pStyle w:val="NormalWeb"/>
        <w:spacing w:before="120" w:beforeAutospacing="0" w:after="0" w:afterAutospacing="0"/>
        <w:jc w:val="both"/>
        <w:rPr>
          <w:rFonts w:ascii="Arial" w:hAnsi="Arial" w:cs="Arial"/>
          <w:sz w:val="22"/>
          <w:szCs w:val="22"/>
        </w:rPr>
      </w:pPr>
      <w:r w:rsidRPr="00004990">
        <w:rPr>
          <w:rFonts w:ascii="Arial" w:hAnsi="Arial" w:cs="Arial"/>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occasionally required to stand; walk; sit; use hands to finger, handle, or feel objects, tools or controls; reach with hands and arms; climb stairs; balance; talk or hear.  The employee must occasionally lift and/or move up to </w:t>
      </w:r>
      <w:smartTag w:uri="urn:schemas-microsoft-com:office:smarttags" w:element="metricconverter">
        <w:smartTagPr>
          <w:attr w:name="ProductID" w:val="25 pounds"/>
        </w:smartTagPr>
        <w:r w:rsidRPr="00004990">
          <w:rPr>
            <w:rFonts w:ascii="Arial" w:hAnsi="Arial" w:cs="Arial"/>
            <w:sz w:val="22"/>
            <w:szCs w:val="22"/>
          </w:rPr>
          <w:t>25 pounds</w:t>
        </w:r>
      </w:smartTag>
      <w:r w:rsidRPr="00004990">
        <w:rPr>
          <w:rFonts w:ascii="Arial" w:hAnsi="Arial" w:cs="Arial"/>
          <w:sz w:val="22"/>
          <w:szCs w:val="22"/>
        </w:rPr>
        <w:t>.  Specific vision abilities required by the job include close vision.</w:t>
      </w:r>
    </w:p>
    <w:p w14:paraId="5A2207F6" w14:textId="77777777" w:rsidR="00B140D9" w:rsidRDefault="00B140D9"/>
    <w:sectPr w:rsidR="00B140D9" w:rsidSect="00F66CAD">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9EE0" w14:textId="77777777" w:rsidR="003C1169" w:rsidRDefault="003C1169" w:rsidP="003C1169">
      <w:pPr>
        <w:spacing w:after="0" w:line="240" w:lineRule="auto"/>
      </w:pPr>
      <w:r>
        <w:separator/>
      </w:r>
    </w:p>
  </w:endnote>
  <w:endnote w:type="continuationSeparator" w:id="0">
    <w:p w14:paraId="6F6F3DC6" w14:textId="77777777" w:rsidR="003C1169" w:rsidRDefault="003C1169" w:rsidP="003C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2F3A" w14:textId="77777777" w:rsidR="003D174E" w:rsidRDefault="003D174E" w:rsidP="007614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3C82" w14:textId="77777777" w:rsidR="003C1169" w:rsidRDefault="003C1169" w:rsidP="003C1169">
      <w:pPr>
        <w:spacing w:after="0" w:line="240" w:lineRule="auto"/>
      </w:pPr>
      <w:r>
        <w:separator/>
      </w:r>
    </w:p>
  </w:footnote>
  <w:footnote w:type="continuationSeparator" w:id="0">
    <w:p w14:paraId="7DE539CB" w14:textId="77777777" w:rsidR="003C1169" w:rsidRDefault="003C1169" w:rsidP="003C1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421"/>
    <w:multiLevelType w:val="hybridMultilevel"/>
    <w:tmpl w:val="9D541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1F233594"/>
    <w:multiLevelType w:val="hybridMultilevel"/>
    <w:tmpl w:val="52ACE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931452">
    <w:abstractNumId w:val="0"/>
  </w:num>
  <w:num w:numId="2" w16cid:durableId="67194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52"/>
    <w:rsid w:val="001171BC"/>
    <w:rsid w:val="00200FA0"/>
    <w:rsid w:val="002B31D0"/>
    <w:rsid w:val="00377952"/>
    <w:rsid w:val="003C1169"/>
    <w:rsid w:val="003D174E"/>
    <w:rsid w:val="00407642"/>
    <w:rsid w:val="004F438D"/>
    <w:rsid w:val="00544224"/>
    <w:rsid w:val="0096087A"/>
    <w:rsid w:val="00B140D9"/>
    <w:rsid w:val="00C03FA8"/>
    <w:rsid w:val="00F8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D5C410"/>
  <w15:chartTrackingRefBased/>
  <w15:docId w15:val="{CF6577B3-3207-4153-B333-BBC58D7A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6"/>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6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1169"/>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3C1169"/>
    <w:pPr>
      <w:tabs>
        <w:tab w:val="center" w:pos="4680"/>
        <w:tab w:val="right" w:pos="9360"/>
      </w:tabs>
    </w:pPr>
  </w:style>
  <w:style w:type="character" w:customStyle="1" w:styleId="FooterChar">
    <w:name w:val="Footer Char"/>
    <w:basedOn w:val="DefaultParagraphFont"/>
    <w:link w:val="Footer"/>
    <w:uiPriority w:val="99"/>
    <w:rsid w:val="003C1169"/>
    <w:rPr>
      <w:rFonts w:ascii="Calibri" w:eastAsia="Calibri" w:hAnsi="Calibri" w:cs="Times New Roman"/>
      <w:sz w:val="22"/>
      <w:szCs w:val="22"/>
    </w:rPr>
  </w:style>
  <w:style w:type="paragraph" w:styleId="ListParagraph">
    <w:name w:val="List Paragraph"/>
    <w:basedOn w:val="Normal"/>
    <w:uiPriority w:val="34"/>
    <w:qFormat/>
    <w:rsid w:val="003C1169"/>
    <w:pPr>
      <w:ind w:left="720"/>
      <w:contextualSpacing/>
    </w:pPr>
  </w:style>
  <w:style w:type="paragraph" w:styleId="Header">
    <w:name w:val="header"/>
    <w:basedOn w:val="Normal"/>
    <w:link w:val="HeaderChar"/>
    <w:uiPriority w:val="99"/>
    <w:unhideWhenUsed/>
    <w:rsid w:val="003C1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69"/>
    <w:rPr>
      <w:rFonts w:ascii="Calibri" w:eastAsia="Calibri" w:hAnsi="Calibri" w:cs="Times New Roman"/>
      <w:sz w:val="22"/>
      <w:szCs w:val="22"/>
    </w:rPr>
  </w:style>
  <w:style w:type="character" w:styleId="PlaceholderText">
    <w:name w:val="Placeholder Text"/>
    <w:basedOn w:val="DefaultParagraphFont"/>
    <w:uiPriority w:val="99"/>
    <w:semiHidden/>
    <w:rsid w:val="003C1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Ratsaboud</dc:creator>
  <cp:keywords/>
  <dc:description/>
  <cp:lastModifiedBy>Jenny Ortega</cp:lastModifiedBy>
  <cp:revision>7</cp:revision>
  <dcterms:created xsi:type="dcterms:W3CDTF">2023-03-21T16:53:00Z</dcterms:created>
  <dcterms:modified xsi:type="dcterms:W3CDTF">2025-06-30T19:23:00Z</dcterms:modified>
</cp:coreProperties>
</file>